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227F" w14:textId="77777777" w:rsidR="0003623B" w:rsidRPr="00DA6E3B" w:rsidRDefault="0003623B" w:rsidP="0003623B">
      <w:pPr>
        <w:ind w:right="28"/>
        <w:jc w:val="center"/>
        <w:rPr>
          <w:rFonts w:ascii="Verdana" w:eastAsia="Times New Roman" w:hAnsi="Verdana" w:cs="Arial"/>
          <w:b/>
          <w:color w:val="A6A6A6" w:themeColor="background1" w:themeShade="A6"/>
          <w:szCs w:val="32"/>
          <w:lang w:val="en-GB"/>
        </w:rPr>
      </w:pPr>
      <w:r w:rsidRPr="00DA6E3B">
        <w:rPr>
          <w:rFonts w:ascii="Verdana" w:eastAsia="Times New Roman" w:hAnsi="Verdana" w:cs="Arial"/>
          <w:b/>
          <w:color w:val="A6A6A6" w:themeColor="background1" w:themeShade="A6"/>
          <w:szCs w:val="32"/>
          <w:lang w:val="en-GB"/>
        </w:rPr>
        <w:t>Study Programme at the Receiving Institution</w:t>
      </w:r>
    </w:p>
    <w:p w14:paraId="3D042F8A" w14:textId="2684717F" w:rsidR="0003623B" w:rsidRPr="0003623B" w:rsidRDefault="0003623B" w:rsidP="0003623B">
      <w:pPr>
        <w:ind w:right="28"/>
        <w:jc w:val="center"/>
        <w:rPr>
          <w:rFonts w:ascii="Verdana" w:eastAsia="Times New Roman" w:hAnsi="Verdana" w:cs="Arial"/>
          <w:b/>
          <w:color w:val="002060"/>
          <w:szCs w:val="32"/>
        </w:rPr>
      </w:pPr>
      <w:r w:rsidRPr="0003623B">
        <w:rPr>
          <w:rFonts w:ascii="Verdana" w:eastAsia="Times New Roman" w:hAnsi="Verdana" w:cs="Arial"/>
          <w:b/>
          <w:color w:val="002060"/>
          <w:szCs w:val="32"/>
        </w:rPr>
        <w:t xml:space="preserve">Programme d’études </w:t>
      </w:r>
      <w:r w:rsidR="00335BBF">
        <w:rPr>
          <w:rFonts w:ascii="Verdana" w:eastAsia="Times New Roman" w:hAnsi="Verdana" w:cs="Arial"/>
          <w:b/>
          <w:color w:val="002060"/>
          <w:szCs w:val="32"/>
        </w:rPr>
        <w:t xml:space="preserve">demandé </w:t>
      </w:r>
      <w:r w:rsidRPr="0003623B">
        <w:rPr>
          <w:rFonts w:ascii="Verdana" w:eastAsia="Times New Roman" w:hAnsi="Verdana" w:cs="Arial"/>
          <w:b/>
          <w:color w:val="002060"/>
          <w:szCs w:val="32"/>
        </w:rPr>
        <w:t>dans l’établissement d’accueil</w:t>
      </w:r>
    </w:p>
    <w:p w14:paraId="64A08CF5" w14:textId="77777777" w:rsidR="0003623B" w:rsidRPr="00FD2002" w:rsidRDefault="0003623B" w:rsidP="0003623B">
      <w:pPr>
        <w:spacing w:after="120"/>
        <w:ind w:right="28"/>
        <w:jc w:val="center"/>
        <w:rPr>
          <w:rFonts w:ascii="Verdana" w:eastAsia="Times New Roman" w:hAnsi="Verdana" w:cs="Arial"/>
          <w:b/>
          <w:i/>
          <w:color w:val="002060"/>
          <w:szCs w:val="36"/>
        </w:rPr>
      </w:pPr>
      <w:proofErr w:type="spellStart"/>
      <w:r w:rsidRPr="00BB472C">
        <w:rPr>
          <w:rFonts w:ascii="Verdana" w:eastAsia="Times New Roman" w:hAnsi="Verdana" w:cs="Arial"/>
          <w:b/>
          <w:i/>
          <w:color w:val="A6A6A6" w:themeColor="background1" w:themeShade="A6"/>
          <w:szCs w:val="36"/>
        </w:rPr>
        <w:t>Mobility</w:t>
      </w:r>
      <w:proofErr w:type="spellEnd"/>
      <w:r w:rsidRPr="00BB472C">
        <w:rPr>
          <w:rFonts w:ascii="Verdana" w:eastAsia="Times New Roman" w:hAnsi="Verdana" w:cs="Arial"/>
          <w:b/>
          <w:i/>
          <w:color w:val="A6A6A6" w:themeColor="background1" w:themeShade="A6"/>
          <w:szCs w:val="36"/>
        </w:rPr>
        <w:t xml:space="preserve"> </w:t>
      </w:r>
      <w:proofErr w:type="gramStart"/>
      <w:r w:rsidRPr="00BB472C">
        <w:rPr>
          <w:rFonts w:ascii="Verdana" w:eastAsia="Times New Roman" w:hAnsi="Verdana" w:cs="Arial"/>
          <w:b/>
          <w:i/>
          <w:color w:val="A6A6A6" w:themeColor="background1" w:themeShade="A6"/>
          <w:szCs w:val="36"/>
        </w:rPr>
        <w:t>type:</w:t>
      </w:r>
      <w:proofErr w:type="gramEnd"/>
      <w:r w:rsidRPr="00BB472C">
        <w:rPr>
          <w:rFonts w:ascii="Verdana" w:eastAsia="Times New Roman" w:hAnsi="Verdana" w:cs="Arial"/>
          <w:b/>
          <w:i/>
          <w:color w:val="A6A6A6" w:themeColor="background1" w:themeShade="A6"/>
          <w:szCs w:val="36"/>
        </w:rPr>
        <w:t xml:space="preserve"> </w:t>
      </w:r>
      <w:proofErr w:type="spellStart"/>
      <w:r w:rsidRPr="00BB472C">
        <w:rPr>
          <w:rFonts w:ascii="Verdana" w:eastAsia="Times New Roman" w:hAnsi="Verdana" w:cs="Arial"/>
          <w:b/>
          <w:i/>
          <w:color w:val="A6A6A6" w:themeColor="background1" w:themeShade="A6"/>
          <w:szCs w:val="36"/>
        </w:rPr>
        <w:t>Semester</w:t>
      </w:r>
      <w:proofErr w:type="spellEnd"/>
      <w:r w:rsidRPr="00BB472C">
        <w:rPr>
          <w:rFonts w:ascii="Verdana" w:eastAsia="Times New Roman" w:hAnsi="Verdana" w:cs="Arial"/>
          <w:b/>
          <w:i/>
          <w:color w:val="A6A6A6" w:themeColor="background1" w:themeShade="A6"/>
          <w:szCs w:val="36"/>
        </w:rPr>
        <w:t xml:space="preserve">(s) </w:t>
      </w:r>
      <w:r w:rsidRPr="00FD2002">
        <w:rPr>
          <w:rFonts w:ascii="Verdana" w:eastAsia="Times New Roman" w:hAnsi="Verdana" w:cs="Arial"/>
          <w:b/>
          <w:i/>
          <w:color w:val="002060"/>
          <w:szCs w:val="36"/>
        </w:rPr>
        <w:t>/ Type de mobilité : semestre(s)</w:t>
      </w:r>
    </w:p>
    <w:tbl>
      <w:tblPr>
        <w:tblW w:w="11057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004"/>
        <w:gridCol w:w="1843"/>
        <w:gridCol w:w="3260"/>
        <w:gridCol w:w="1701"/>
        <w:gridCol w:w="3249"/>
      </w:tblGrid>
      <w:tr w:rsidR="0003623B" w:rsidRPr="002A00C3" w14:paraId="44DF34B2" w14:textId="77777777" w:rsidTr="0003623B">
        <w:trPr>
          <w:trHeight w:val="98"/>
        </w:trPr>
        <w:tc>
          <w:tcPr>
            <w:tcW w:w="100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E4C8C4F" w14:textId="77777777" w:rsidR="0003623B" w:rsidRPr="00FD2002" w:rsidRDefault="0003623B" w:rsidP="004B4B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20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53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59AFB5D3" w14:textId="77777777" w:rsidR="0003623B" w:rsidRPr="00FD2002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2"/>
                <w:szCs w:val="12"/>
                <w:lang w:eastAsia="en-GB"/>
              </w:rPr>
            </w:pPr>
            <w:r w:rsidRPr="00FD2002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br/>
            </w:r>
          </w:p>
        </w:tc>
      </w:tr>
      <w:tr w:rsidR="0003623B" w:rsidRPr="002A00C3" w14:paraId="15FF5BEE" w14:textId="77777777" w:rsidTr="0003623B">
        <w:trPr>
          <w:trHeight w:val="535"/>
        </w:trPr>
        <w:tc>
          <w:tcPr>
            <w:tcW w:w="100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41F570B9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Table A</w:t>
            </w:r>
          </w:p>
          <w:p w14:paraId="7FF23DCC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Tableau A</w:t>
            </w:r>
          </w:p>
          <w:p w14:paraId="0B39BE16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13E18F3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Cs/>
                <w:color w:val="A6A6A6" w:themeColor="background1" w:themeShade="A6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6"/>
                <w:szCs w:val="16"/>
                <w:lang w:eastAsia="en-GB"/>
              </w:rPr>
              <w:t>Component</w:t>
            </w:r>
            <w:r w:rsidRPr="00335BBF">
              <w:rPr>
                <w:rFonts w:ascii="Verdana" w:hAnsi="Verdana" w:cs="Calibri"/>
                <w:color w:val="A6A6A6" w:themeColor="background1" w:themeShade="A6"/>
                <w:sz w:val="16"/>
                <w:szCs w:val="16"/>
                <w:vertAlign w:val="superscript"/>
              </w:rPr>
              <w:t xml:space="preserve"> </w:t>
            </w:r>
            <w:r w:rsidRPr="00335BBF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6"/>
                <w:szCs w:val="16"/>
                <w:lang w:eastAsia="en-GB"/>
              </w:rPr>
              <w:t xml:space="preserve">code </w:t>
            </w:r>
            <w:r w:rsidRPr="00335BBF">
              <w:rPr>
                <w:rFonts w:ascii="Calibri" w:eastAsia="Times New Roman" w:hAnsi="Calibri" w:cs="Times New Roman"/>
                <w:bCs/>
                <w:color w:val="A6A6A6" w:themeColor="background1" w:themeShade="A6"/>
                <w:sz w:val="16"/>
                <w:szCs w:val="16"/>
                <w:lang w:eastAsia="en-GB"/>
              </w:rPr>
              <w:t xml:space="preserve">(if </w:t>
            </w:r>
            <w:proofErr w:type="spellStart"/>
            <w:r w:rsidRPr="00335BBF">
              <w:rPr>
                <w:rFonts w:ascii="Calibri" w:eastAsia="Times New Roman" w:hAnsi="Calibri" w:cs="Times New Roman"/>
                <w:bCs/>
                <w:color w:val="A6A6A6" w:themeColor="background1" w:themeShade="A6"/>
                <w:sz w:val="16"/>
                <w:szCs w:val="16"/>
                <w:lang w:eastAsia="en-GB"/>
              </w:rPr>
              <w:t>any</w:t>
            </w:r>
            <w:proofErr w:type="spellEnd"/>
            <w:r w:rsidRPr="00335BBF">
              <w:rPr>
                <w:rFonts w:ascii="Calibri" w:eastAsia="Times New Roman" w:hAnsi="Calibri" w:cs="Times New Roman"/>
                <w:bCs/>
                <w:color w:val="A6A6A6" w:themeColor="background1" w:themeShade="A6"/>
                <w:sz w:val="16"/>
                <w:szCs w:val="16"/>
                <w:lang w:eastAsia="en-GB"/>
              </w:rPr>
              <w:t>)</w:t>
            </w:r>
          </w:p>
          <w:p w14:paraId="064FFCA5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  <w:t xml:space="preserve"> </w:t>
            </w:r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Référence de la composante pédagogique</w:t>
            </w:r>
          </w:p>
          <w:p w14:paraId="459BFBAA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335B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(</w:t>
            </w:r>
            <w:proofErr w:type="gramStart"/>
            <w:r w:rsidRPr="00335B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si</w:t>
            </w:r>
            <w:proofErr w:type="gramEnd"/>
            <w:r w:rsidRPr="00335B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 xml:space="preserve"> existante)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C128BAB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Component title at the Receiving Institution</w:t>
            </w:r>
            <w:r w:rsidRPr="00335BBF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br/>
            </w:r>
            <w:r w:rsidRPr="00335BBF">
              <w:rPr>
                <w:rFonts w:ascii="Calibri" w:eastAsia="Times New Roman" w:hAnsi="Calibri" w:cs="Times New Roman"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(as indicated in the course catalogue)</w:t>
            </w:r>
          </w:p>
          <w:p w14:paraId="3E84C99B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Intitulé de la composante pédagogique dans l’établissement d’accueil</w:t>
            </w:r>
          </w:p>
          <w:p w14:paraId="073718C7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(</w:t>
            </w:r>
            <w:proofErr w:type="gramStart"/>
            <w:r w:rsidRPr="00335B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tel</w:t>
            </w:r>
            <w:proofErr w:type="gramEnd"/>
            <w:r w:rsidRPr="00335B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 xml:space="preserve"> qu’indiqué dans le catalogue de cours)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7BE391F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Semester </w:t>
            </w:r>
            <w:r w:rsidRPr="00335BBF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br/>
            </w:r>
            <w:r w:rsidRPr="00335BBF">
              <w:rPr>
                <w:rFonts w:ascii="Calibri" w:eastAsia="Times New Roman" w:hAnsi="Calibri" w:cs="Times New Roman"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[</w:t>
            </w:r>
            <w:proofErr w:type="gramStart"/>
            <w:r w:rsidRPr="00335BBF">
              <w:rPr>
                <w:rFonts w:ascii="Calibri" w:eastAsia="Times New Roman" w:hAnsi="Calibri" w:cs="Times New Roman"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e.g.</w:t>
            </w:r>
            <w:proofErr w:type="gramEnd"/>
            <w:r w:rsidRPr="00335BBF">
              <w:rPr>
                <w:rFonts w:ascii="Calibri" w:eastAsia="Times New Roman" w:hAnsi="Calibri" w:cs="Times New Roman"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 autumn / spring term]</w:t>
            </w:r>
          </w:p>
          <w:p w14:paraId="07A24843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Semestre</w:t>
            </w:r>
          </w:p>
          <w:p w14:paraId="77BAD853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[</w:t>
            </w:r>
            <w:proofErr w:type="gramStart"/>
            <w:r w:rsidRPr="00335B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exemple</w:t>
            </w:r>
            <w:proofErr w:type="gramEnd"/>
            <w:r w:rsidRPr="00335B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 xml:space="preserve"> : 1</w:t>
            </w:r>
            <w:r w:rsidRPr="00335B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vertAlign w:val="superscript"/>
                <w:lang w:eastAsia="en-GB"/>
              </w:rPr>
              <w:t>er</w:t>
            </w:r>
            <w:r w:rsidRPr="00335B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/2</w:t>
            </w:r>
            <w:r w:rsidRPr="00335B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vertAlign w:val="superscript"/>
                <w:lang w:eastAsia="en-GB"/>
              </w:rPr>
              <w:t>e</w:t>
            </w:r>
            <w:r w:rsidRPr="00335B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]</w:t>
            </w:r>
          </w:p>
        </w:tc>
        <w:tc>
          <w:tcPr>
            <w:tcW w:w="3249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609EBE0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Number of ECTS credits (or equivalent) to be awarded by the Receiving Institution upon successful completion</w:t>
            </w:r>
          </w:p>
          <w:p w14:paraId="55AAD6CD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Nombre de crédits ECTS (ou équivalent) reconnus par l’établissement d’envoi après validation de la composante</w:t>
            </w:r>
          </w:p>
        </w:tc>
      </w:tr>
      <w:tr w:rsidR="0003623B" w:rsidRPr="002A00C3" w14:paraId="2A388146" w14:textId="77777777" w:rsidTr="0003623B">
        <w:trPr>
          <w:trHeight w:val="226"/>
        </w:trPr>
        <w:tc>
          <w:tcPr>
            <w:tcW w:w="10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0766AB1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7C8BD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CDC98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781AC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49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7B65DC7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3623B" w:rsidRPr="002A00C3" w14:paraId="4A6EA094" w14:textId="77777777" w:rsidTr="0003623B">
        <w:trPr>
          <w:trHeight w:val="117"/>
        </w:trPr>
        <w:tc>
          <w:tcPr>
            <w:tcW w:w="10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4C41626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280BB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14000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1376F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49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018973D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3623B" w:rsidRPr="002A00C3" w14:paraId="6C462218" w14:textId="77777777" w:rsidTr="0003623B">
        <w:trPr>
          <w:trHeight w:val="191"/>
        </w:trPr>
        <w:tc>
          <w:tcPr>
            <w:tcW w:w="10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113280F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483D8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2B862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842F3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49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ECD125D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3623B" w:rsidRPr="002A00C3" w14:paraId="0ECFE426" w14:textId="77777777" w:rsidTr="0003623B">
        <w:trPr>
          <w:trHeight w:val="191"/>
        </w:trPr>
        <w:tc>
          <w:tcPr>
            <w:tcW w:w="10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5996E848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9EBD9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9A791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5E474E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49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49E26F2D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3623B" w:rsidRPr="002A00C3" w14:paraId="4B8C515C" w14:textId="77777777" w:rsidTr="0003623B">
        <w:trPr>
          <w:trHeight w:val="191"/>
        </w:trPr>
        <w:tc>
          <w:tcPr>
            <w:tcW w:w="10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58702E44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BC3D6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4E07A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A48C32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49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39A35F50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3623B" w:rsidRPr="002A00C3" w14:paraId="0F5BCE12" w14:textId="77777777" w:rsidTr="0003623B">
        <w:trPr>
          <w:trHeight w:val="191"/>
        </w:trPr>
        <w:tc>
          <w:tcPr>
            <w:tcW w:w="10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611A1355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486B6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0BDFF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D5BD39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49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4C90899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3623B" w:rsidRPr="002A00C3" w14:paraId="0191E8F8" w14:textId="77777777" w:rsidTr="0003623B">
        <w:trPr>
          <w:trHeight w:val="191"/>
        </w:trPr>
        <w:tc>
          <w:tcPr>
            <w:tcW w:w="10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center"/>
          </w:tcPr>
          <w:p w14:paraId="4FFD3F03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731F4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42BA4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3B0FC9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49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3CD990B9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3623B" w:rsidRPr="002A00C3" w14:paraId="54CB2FA4" w14:textId="77777777" w:rsidTr="0003623B">
        <w:trPr>
          <w:trHeight w:val="123"/>
        </w:trPr>
        <w:tc>
          <w:tcPr>
            <w:tcW w:w="100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5A32AD0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E5AA8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8D652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2C1DC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49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11F3E5FF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 :</w:t>
            </w:r>
            <w:proofErr w:type="gramEnd"/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…</w:t>
            </w:r>
          </w:p>
        </w:tc>
      </w:tr>
      <w:tr w:rsidR="0003623B" w:rsidRPr="002A00C3" w14:paraId="67E842B9" w14:textId="77777777" w:rsidTr="0003623B">
        <w:trPr>
          <w:trHeight w:val="171"/>
        </w:trPr>
        <w:tc>
          <w:tcPr>
            <w:tcW w:w="11057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1EF95C6" w14:textId="77777777" w:rsidR="0003623B" w:rsidRPr="00C1542F" w:rsidRDefault="0003623B" w:rsidP="004B4B63">
            <w:pPr>
              <w:jc w:val="center"/>
              <w:rPr>
                <w:rFonts w:ascii="Calibri" w:eastAsia="Times New Roman" w:hAnsi="Calibri" w:cs="Times New Roman"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C1542F">
              <w:rPr>
                <w:rFonts w:ascii="Calibri" w:eastAsia="Times New Roman" w:hAnsi="Calibri" w:cs="Times New Roman"/>
                <w:color w:val="A6A6A6" w:themeColor="background1" w:themeShade="A6"/>
                <w:sz w:val="16"/>
                <w:szCs w:val="16"/>
                <w:lang w:val="en-GB" w:eastAsia="en-GB"/>
              </w:rPr>
              <w:t>Web link to the course catalogue at the Receiving Institution describing the learning outcomes: [</w:t>
            </w:r>
            <w:r w:rsidRPr="00C1542F">
              <w:rPr>
                <w:rFonts w:ascii="Calibri" w:eastAsia="Times New Roman" w:hAnsi="Calibri" w:cs="Times New Roman"/>
                <w:i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  <w:t>web link to the relevant information</w:t>
            </w:r>
            <w:r w:rsidRPr="00C1542F">
              <w:rPr>
                <w:rFonts w:ascii="Calibri" w:eastAsia="Times New Roman" w:hAnsi="Calibri" w:cs="Times New Roman"/>
                <w:color w:val="A6A6A6" w:themeColor="background1" w:themeShade="A6"/>
                <w:sz w:val="16"/>
                <w:szCs w:val="16"/>
                <w:lang w:val="en-GB" w:eastAsia="en-GB"/>
              </w:rPr>
              <w:t>]</w:t>
            </w:r>
          </w:p>
          <w:p w14:paraId="2F5195B0" w14:textId="77777777" w:rsidR="0003623B" w:rsidRPr="00C1542F" w:rsidRDefault="0003623B" w:rsidP="004B4B6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C154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Lien internet vers le catalogue de cours de l’établissement d’accueil sur lequel figurent les résultats d’apprentissage : [lien internet vers les informations pertinentes]</w:t>
            </w:r>
          </w:p>
        </w:tc>
      </w:tr>
    </w:tbl>
    <w:p w14:paraId="54549F7A" w14:textId="77777777" w:rsidR="0003623B" w:rsidRPr="00C2316D" w:rsidRDefault="0003623B" w:rsidP="0003623B">
      <w:pPr>
        <w:spacing w:after="120"/>
        <w:ind w:right="28"/>
        <w:rPr>
          <w:rFonts w:ascii="Verdana" w:eastAsia="Times New Roman" w:hAnsi="Verdana" w:cs="Arial"/>
          <w:b/>
          <w:color w:val="002060"/>
          <w:sz w:val="13"/>
          <w:szCs w:val="16"/>
        </w:rPr>
      </w:pPr>
    </w:p>
    <w:p w14:paraId="4D76F737" w14:textId="77777777" w:rsidR="0003623B" w:rsidRDefault="0003623B" w:rsidP="0003623B">
      <w:pPr>
        <w:jc w:val="center"/>
        <w:rPr>
          <w:rFonts w:ascii="Verdana" w:eastAsia="Times New Roman" w:hAnsi="Verdana" w:cs="Arial"/>
          <w:b/>
          <w:color w:val="A6A6A6" w:themeColor="background1" w:themeShade="A6"/>
          <w:szCs w:val="32"/>
        </w:rPr>
      </w:pPr>
    </w:p>
    <w:p w14:paraId="67F6E866" w14:textId="77777777" w:rsidR="0003623B" w:rsidRDefault="0003623B" w:rsidP="0003623B">
      <w:pPr>
        <w:jc w:val="center"/>
        <w:rPr>
          <w:rFonts w:ascii="Verdana" w:eastAsia="Times New Roman" w:hAnsi="Verdana" w:cs="Arial"/>
          <w:b/>
          <w:color w:val="A6A6A6" w:themeColor="background1" w:themeShade="A6"/>
          <w:szCs w:val="32"/>
        </w:rPr>
      </w:pPr>
    </w:p>
    <w:p w14:paraId="063E6EB8" w14:textId="77777777" w:rsidR="0003623B" w:rsidRPr="00BD4AC7" w:rsidRDefault="0003623B" w:rsidP="0003623B">
      <w:pPr>
        <w:jc w:val="center"/>
        <w:rPr>
          <w:rFonts w:ascii="Verdana" w:eastAsia="Times New Roman" w:hAnsi="Verdana" w:cs="Arial"/>
          <w:b/>
          <w:color w:val="A6A6A6" w:themeColor="background1" w:themeShade="A6"/>
          <w:szCs w:val="32"/>
        </w:rPr>
      </w:pPr>
      <w:r w:rsidRPr="00BD4AC7">
        <w:rPr>
          <w:rFonts w:ascii="Verdana" w:eastAsia="Times New Roman" w:hAnsi="Verdana" w:cs="Arial"/>
          <w:b/>
          <w:color w:val="A6A6A6" w:themeColor="background1" w:themeShade="A6"/>
          <w:szCs w:val="32"/>
        </w:rPr>
        <w:t xml:space="preserve">Recognition at the </w:t>
      </w:r>
      <w:proofErr w:type="spellStart"/>
      <w:r w:rsidRPr="00BD4AC7">
        <w:rPr>
          <w:rFonts w:ascii="Verdana" w:eastAsia="Times New Roman" w:hAnsi="Verdana" w:cs="Arial"/>
          <w:b/>
          <w:color w:val="A6A6A6" w:themeColor="background1" w:themeShade="A6"/>
          <w:szCs w:val="32"/>
        </w:rPr>
        <w:t>Sending</w:t>
      </w:r>
      <w:proofErr w:type="spellEnd"/>
      <w:r w:rsidRPr="00BD4AC7">
        <w:rPr>
          <w:rFonts w:ascii="Verdana" w:eastAsia="Times New Roman" w:hAnsi="Verdana" w:cs="Arial"/>
          <w:b/>
          <w:color w:val="A6A6A6" w:themeColor="background1" w:themeShade="A6"/>
          <w:szCs w:val="32"/>
        </w:rPr>
        <w:t xml:space="preserve"> Institution</w:t>
      </w:r>
    </w:p>
    <w:p w14:paraId="242A3E45" w14:textId="0708BE91" w:rsidR="0003623B" w:rsidRPr="0003623B" w:rsidRDefault="00335BBF" w:rsidP="0003623B">
      <w:pPr>
        <w:jc w:val="center"/>
        <w:rPr>
          <w:rFonts w:ascii="Verdana" w:eastAsia="Times New Roman" w:hAnsi="Verdana" w:cs="Arial"/>
          <w:b/>
          <w:color w:val="002060"/>
          <w:szCs w:val="32"/>
        </w:rPr>
      </w:pPr>
      <w:r>
        <w:rPr>
          <w:rFonts w:ascii="Verdana" w:eastAsia="Times New Roman" w:hAnsi="Verdana" w:cs="Arial"/>
          <w:b/>
          <w:color w:val="002060"/>
          <w:szCs w:val="32"/>
        </w:rPr>
        <w:t xml:space="preserve">Programme d’études tel qu’il aurait été dans </w:t>
      </w:r>
      <w:r w:rsidR="0003623B" w:rsidRPr="0003623B">
        <w:rPr>
          <w:rFonts w:ascii="Verdana" w:eastAsia="Times New Roman" w:hAnsi="Verdana" w:cs="Arial"/>
          <w:b/>
          <w:color w:val="002060"/>
          <w:szCs w:val="32"/>
        </w:rPr>
        <w:t>l’établissement d’envoi</w:t>
      </w:r>
    </w:p>
    <w:p w14:paraId="03A3A41A" w14:textId="77777777" w:rsidR="0003623B" w:rsidRPr="00F809EB" w:rsidRDefault="0003623B" w:rsidP="0003623B">
      <w:pPr>
        <w:spacing w:after="120"/>
        <w:ind w:right="28"/>
        <w:jc w:val="center"/>
        <w:rPr>
          <w:rFonts w:ascii="Verdana" w:eastAsia="Times New Roman" w:hAnsi="Verdana" w:cs="Arial"/>
          <w:b/>
          <w:i/>
          <w:color w:val="002060"/>
          <w:szCs w:val="36"/>
          <w:lang w:val="en-GB"/>
        </w:rPr>
      </w:pPr>
      <w:r w:rsidRPr="003770C0">
        <w:rPr>
          <w:rFonts w:ascii="Verdana" w:eastAsia="Times New Roman" w:hAnsi="Verdana" w:cs="Arial"/>
          <w:b/>
          <w:i/>
          <w:color w:val="A6A6A6" w:themeColor="background1" w:themeShade="A6"/>
          <w:szCs w:val="36"/>
          <w:lang w:val="en-GB"/>
        </w:rPr>
        <w:t xml:space="preserve">Mobility type: Semester(s) </w:t>
      </w:r>
      <w:r w:rsidRPr="005D46E3">
        <w:rPr>
          <w:rFonts w:ascii="Verdana" w:eastAsia="Times New Roman" w:hAnsi="Verdana" w:cs="Arial"/>
          <w:b/>
          <w:i/>
          <w:color w:val="002060"/>
          <w:szCs w:val="36"/>
          <w:lang w:val="en-GB"/>
        </w:rPr>
        <w:t xml:space="preserve">Type de </w:t>
      </w:r>
      <w:proofErr w:type="spellStart"/>
      <w:proofErr w:type="gramStart"/>
      <w:r w:rsidRPr="005D46E3">
        <w:rPr>
          <w:rFonts w:ascii="Verdana" w:eastAsia="Times New Roman" w:hAnsi="Verdana" w:cs="Arial"/>
          <w:b/>
          <w:i/>
          <w:color w:val="002060"/>
          <w:szCs w:val="36"/>
          <w:lang w:val="en-GB"/>
        </w:rPr>
        <w:t>mobilité</w:t>
      </w:r>
      <w:proofErr w:type="spellEnd"/>
      <w:r w:rsidRPr="005D46E3">
        <w:rPr>
          <w:rFonts w:ascii="Verdana" w:eastAsia="Times New Roman" w:hAnsi="Verdana" w:cs="Arial"/>
          <w:b/>
          <w:i/>
          <w:color w:val="002060"/>
          <w:szCs w:val="36"/>
          <w:lang w:val="en-GB"/>
        </w:rPr>
        <w:t xml:space="preserve"> :</w:t>
      </w:r>
      <w:proofErr w:type="gramEnd"/>
      <w:r w:rsidRPr="005D46E3">
        <w:rPr>
          <w:rFonts w:ascii="Verdana" w:eastAsia="Times New Roman" w:hAnsi="Verdana" w:cs="Arial"/>
          <w:b/>
          <w:i/>
          <w:color w:val="002060"/>
          <w:szCs w:val="36"/>
          <w:lang w:val="en-GB"/>
        </w:rPr>
        <w:t xml:space="preserve"> </w:t>
      </w:r>
      <w:proofErr w:type="spellStart"/>
      <w:r w:rsidRPr="005D46E3">
        <w:rPr>
          <w:rFonts w:ascii="Verdana" w:eastAsia="Times New Roman" w:hAnsi="Verdana" w:cs="Arial"/>
          <w:b/>
          <w:i/>
          <w:color w:val="002060"/>
          <w:szCs w:val="36"/>
          <w:lang w:val="en-GB"/>
        </w:rPr>
        <w:t>semestre</w:t>
      </w:r>
      <w:proofErr w:type="spellEnd"/>
      <w:r w:rsidRPr="005D46E3">
        <w:rPr>
          <w:rFonts w:ascii="Verdana" w:eastAsia="Times New Roman" w:hAnsi="Verdana" w:cs="Arial"/>
          <w:b/>
          <w:i/>
          <w:color w:val="002060"/>
          <w:szCs w:val="36"/>
          <w:lang w:val="en-GB"/>
        </w:rPr>
        <w:t>(s)</w:t>
      </w:r>
    </w:p>
    <w:tbl>
      <w:tblPr>
        <w:tblW w:w="1106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004"/>
        <w:gridCol w:w="1418"/>
        <w:gridCol w:w="3439"/>
        <w:gridCol w:w="1238"/>
        <w:gridCol w:w="2268"/>
        <w:gridCol w:w="1701"/>
      </w:tblGrid>
      <w:tr w:rsidR="0003623B" w:rsidRPr="002A00C3" w14:paraId="08E0D091" w14:textId="77777777" w:rsidTr="0003623B">
        <w:trPr>
          <w:trHeight w:val="143"/>
        </w:trPr>
        <w:tc>
          <w:tcPr>
            <w:tcW w:w="100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7DB346A" w14:textId="77777777" w:rsidR="0003623B" w:rsidRPr="002A00C3" w:rsidRDefault="0003623B" w:rsidP="004B4B6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64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6F769E79" w14:textId="77777777" w:rsidR="0003623B" w:rsidRPr="002A00C3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</w:p>
          <w:p w14:paraId="34AA6B3D" w14:textId="77777777" w:rsidR="0003623B" w:rsidRPr="002A00C3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</w:p>
        </w:tc>
      </w:tr>
      <w:tr w:rsidR="0003623B" w:rsidRPr="002A00C3" w14:paraId="00BACB99" w14:textId="77777777" w:rsidTr="0003623B">
        <w:trPr>
          <w:trHeight w:val="727"/>
        </w:trPr>
        <w:tc>
          <w:tcPr>
            <w:tcW w:w="10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33ADF024" w14:textId="77777777" w:rsidR="0003623B" w:rsidRPr="002A00C3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B</w:t>
            </w:r>
          </w:p>
          <w:p w14:paraId="32E26806" w14:textId="77777777" w:rsidR="0003623B" w:rsidRPr="002A00C3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Tableau B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2BD8AF1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6"/>
                <w:szCs w:val="16"/>
                <w:lang w:eastAsia="en-GB"/>
              </w:rPr>
              <w:t xml:space="preserve">Component code </w:t>
            </w:r>
            <w:r w:rsidRPr="00335BBF">
              <w:rPr>
                <w:rFonts w:ascii="Calibri" w:eastAsia="Times New Roman" w:hAnsi="Calibri" w:cs="Times New Roman"/>
                <w:bCs/>
                <w:color w:val="A6A6A6" w:themeColor="background1" w:themeShade="A6"/>
                <w:sz w:val="16"/>
                <w:szCs w:val="16"/>
                <w:lang w:eastAsia="en-GB"/>
              </w:rPr>
              <w:t xml:space="preserve">(if </w:t>
            </w:r>
            <w:proofErr w:type="spellStart"/>
            <w:r w:rsidRPr="00335BBF">
              <w:rPr>
                <w:rFonts w:ascii="Calibri" w:eastAsia="Times New Roman" w:hAnsi="Calibri" w:cs="Times New Roman"/>
                <w:bCs/>
                <w:color w:val="A6A6A6" w:themeColor="background1" w:themeShade="A6"/>
                <w:sz w:val="16"/>
                <w:szCs w:val="16"/>
                <w:lang w:eastAsia="en-GB"/>
              </w:rPr>
              <w:t>any</w:t>
            </w:r>
            <w:proofErr w:type="spellEnd"/>
            <w:r w:rsidRPr="00335BBF">
              <w:rPr>
                <w:rFonts w:ascii="Calibri" w:eastAsia="Times New Roman" w:hAnsi="Calibri" w:cs="Times New Roman"/>
                <w:bCs/>
                <w:color w:val="A6A6A6" w:themeColor="background1" w:themeShade="A6"/>
                <w:sz w:val="16"/>
                <w:szCs w:val="16"/>
                <w:lang w:eastAsia="en-GB"/>
              </w:rPr>
              <w:t>)</w:t>
            </w:r>
          </w:p>
          <w:p w14:paraId="2C881472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Référence de la composante pédagogique</w:t>
            </w:r>
          </w:p>
          <w:p w14:paraId="7B852B88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335B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(</w:t>
            </w:r>
            <w:proofErr w:type="gramStart"/>
            <w:r w:rsidRPr="00335B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si</w:t>
            </w:r>
            <w:proofErr w:type="gramEnd"/>
            <w:r w:rsidRPr="00335B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 xml:space="preserve"> existante)</w:t>
            </w:r>
          </w:p>
        </w:tc>
        <w:tc>
          <w:tcPr>
            <w:tcW w:w="3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E4039B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Component title at the Sending Institution</w:t>
            </w:r>
            <w:r w:rsidRPr="00335BBF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br/>
            </w:r>
            <w:r w:rsidRPr="00335BBF">
              <w:rPr>
                <w:rFonts w:ascii="Calibri" w:eastAsia="Times New Roman" w:hAnsi="Calibri" w:cs="Times New Roman"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(as indicated in the course catalogue)</w:t>
            </w:r>
          </w:p>
          <w:p w14:paraId="4C6B2D3F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Intitulé de la composante pédagogique dans l’établissement d’envoi</w:t>
            </w:r>
          </w:p>
          <w:p w14:paraId="46B39EDB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(</w:t>
            </w:r>
            <w:proofErr w:type="gramStart"/>
            <w:r w:rsidRPr="00335B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tel</w:t>
            </w:r>
            <w:proofErr w:type="gramEnd"/>
            <w:r w:rsidRPr="00335B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 xml:space="preserve"> qu’indiqué dans le catalogue de cours)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3E210A5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Semester </w:t>
            </w:r>
            <w:r w:rsidRPr="00335BBF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br/>
            </w:r>
            <w:r w:rsidRPr="00335BBF">
              <w:rPr>
                <w:rFonts w:ascii="Calibri" w:eastAsia="Times New Roman" w:hAnsi="Calibri" w:cs="Times New Roman"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[</w:t>
            </w:r>
            <w:proofErr w:type="gramStart"/>
            <w:r w:rsidRPr="00335BBF">
              <w:rPr>
                <w:rFonts w:ascii="Calibri" w:eastAsia="Times New Roman" w:hAnsi="Calibri" w:cs="Times New Roman"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e.g.</w:t>
            </w:r>
            <w:proofErr w:type="gramEnd"/>
            <w:r w:rsidRPr="00335BBF">
              <w:rPr>
                <w:rFonts w:ascii="Calibri" w:eastAsia="Times New Roman" w:hAnsi="Calibri" w:cs="Times New Roman"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 autumn / spring term]</w:t>
            </w:r>
          </w:p>
          <w:p w14:paraId="42A58905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Semestre</w:t>
            </w:r>
          </w:p>
          <w:p w14:paraId="6386610D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[</w:t>
            </w:r>
            <w:proofErr w:type="gramStart"/>
            <w:r w:rsidRPr="00335B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exemple</w:t>
            </w:r>
            <w:proofErr w:type="gramEnd"/>
            <w:r w:rsidRPr="00335B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 xml:space="preserve"> : 1</w:t>
            </w:r>
            <w:r w:rsidRPr="00335B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vertAlign w:val="superscript"/>
                <w:lang w:eastAsia="en-GB"/>
              </w:rPr>
              <w:t>er</w:t>
            </w:r>
            <w:r w:rsidRPr="00335B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/2</w:t>
            </w:r>
            <w:r w:rsidRPr="00335B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vertAlign w:val="superscript"/>
                <w:lang w:eastAsia="en-GB"/>
              </w:rPr>
              <w:t>ème</w:t>
            </w:r>
            <w:r w:rsidRPr="00335B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 xml:space="preserve"> ; trimestre]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5462091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Number of ECTS credits (or equivalent) to be recognised by the Sending Institution</w:t>
            </w:r>
          </w:p>
          <w:p w14:paraId="5E5C2348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Nombre de crédits ECTS (ou équivalent) reconnus dans l’établissement d’envoi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0CECE" w:themeFill="background2" w:themeFillShade="E6"/>
            <w:vAlign w:val="center"/>
          </w:tcPr>
          <w:p w14:paraId="0FC25B60" w14:textId="77777777" w:rsidR="0003623B" w:rsidRPr="00B77570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6"/>
                <w:szCs w:val="16"/>
                <w:highlight w:val="red"/>
                <w:lang w:eastAsia="en-GB"/>
              </w:rPr>
            </w:pPr>
            <w:proofErr w:type="spellStart"/>
            <w:r w:rsidRPr="00B77570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6"/>
                <w:szCs w:val="16"/>
                <w:highlight w:val="red"/>
                <w:lang w:eastAsia="en-GB"/>
              </w:rPr>
              <w:t>Automatic</w:t>
            </w:r>
            <w:proofErr w:type="spellEnd"/>
            <w:r w:rsidRPr="00B77570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6"/>
                <w:szCs w:val="16"/>
                <w:highlight w:val="red"/>
                <w:lang w:eastAsia="en-GB"/>
              </w:rPr>
              <w:t xml:space="preserve"> recognition</w:t>
            </w:r>
          </w:p>
          <w:p w14:paraId="2E3819AA" w14:textId="77777777" w:rsidR="0003623B" w:rsidRPr="00B77570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red"/>
                <w:lang w:eastAsia="en-GB"/>
              </w:rPr>
            </w:pPr>
            <w:r w:rsidRPr="00B775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red"/>
                <w:lang w:eastAsia="en-GB"/>
              </w:rPr>
              <w:t>Reconnaissance automatique</w:t>
            </w:r>
          </w:p>
          <w:p w14:paraId="393D538B" w14:textId="77777777" w:rsidR="0003623B" w:rsidRPr="00B77570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red"/>
                <w:lang w:eastAsia="en-GB"/>
              </w:rPr>
            </w:pPr>
            <w:r w:rsidRPr="00B775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red"/>
                <w:lang w:eastAsia="en-GB"/>
              </w:rPr>
              <w:t>(</w:t>
            </w:r>
            <w:proofErr w:type="gramStart"/>
            <w:r w:rsidRPr="00B775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red"/>
                <w:lang w:eastAsia="en-GB"/>
              </w:rPr>
              <w:t>réservé</w:t>
            </w:r>
            <w:proofErr w:type="gramEnd"/>
            <w:r w:rsidRPr="00B775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red"/>
                <w:lang w:eastAsia="en-GB"/>
              </w:rPr>
              <w:t xml:space="preserve"> à l’administration)</w:t>
            </w:r>
          </w:p>
        </w:tc>
      </w:tr>
      <w:tr w:rsidR="0003623B" w:rsidRPr="002A00C3" w14:paraId="5F50A6B1" w14:textId="77777777" w:rsidTr="0003623B">
        <w:trPr>
          <w:trHeight w:val="122"/>
        </w:trPr>
        <w:tc>
          <w:tcPr>
            <w:tcW w:w="10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92166BB" w14:textId="77777777" w:rsidR="0003623B" w:rsidRPr="00626E6A" w:rsidRDefault="0003623B" w:rsidP="004B4B6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626E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EC59D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FE76D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DF216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0BD2200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22CE4C45" w14:textId="6A378FBA" w:rsidR="0003623B" w:rsidRPr="00B77570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red"/>
                <w:lang w:val="en-GB" w:eastAsia="en-GB"/>
              </w:rPr>
            </w:pPr>
            <w:r w:rsidRPr="00B7757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red"/>
                <w:lang w:val="en-GB" w:eastAsia="en-GB"/>
              </w:rPr>
              <w:t>Yes/</w:t>
            </w:r>
            <w:proofErr w:type="spellStart"/>
            <w:r w:rsidRPr="00B7757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red"/>
                <w:lang w:val="en-GB" w:eastAsia="en-GB"/>
              </w:rPr>
              <w:t>oui</w:t>
            </w:r>
            <w:proofErr w:type="spellEnd"/>
            <w:r w:rsidRPr="00B7757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red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red"/>
                  <w:lang w:val="en-GB" w:eastAsia="en-GB"/>
                </w:rPr>
                <w:id w:val="-99571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42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highlight w:val="red"/>
                    <w:lang w:val="en-GB" w:eastAsia="en-GB"/>
                  </w:rPr>
                  <w:t>☐</w:t>
                </w:r>
              </w:sdtContent>
            </w:sdt>
            <w:r w:rsidRPr="00B7757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red"/>
                <w:lang w:val="en-GB" w:eastAsia="en-GB"/>
              </w:rPr>
              <w:t xml:space="preserve">     No/non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red"/>
                  <w:lang w:val="en-GB" w:eastAsia="en-GB"/>
                </w:rPr>
                <w:id w:val="116189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570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highlight w:val="red"/>
                    <w:lang w:val="en-GB" w:eastAsia="en-GB"/>
                  </w:rPr>
                  <w:t>☐</w:t>
                </w:r>
              </w:sdtContent>
            </w:sdt>
          </w:p>
        </w:tc>
      </w:tr>
      <w:tr w:rsidR="0003623B" w:rsidRPr="002A00C3" w14:paraId="2D9215A8" w14:textId="77777777" w:rsidTr="0003623B">
        <w:trPr>
          <w:trHeight w:val="224"/>
        </w:trPr>
        <w:tc>
          <w:tcPr>
            <w:tcW w:w="10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417B3E9" w14:textId="77777777" w:rsidR="0003623B" w:rsidRPr="002A00C3" w:rsidRDefault="0003623B" w:rsidP="004B4B6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DC2CC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335B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6B4B9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FE1EB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39ABD80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4264BC21" w14:textId="3EFFCE8E" w:rsidR="0003623B" w:rsidRPr="00B77570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red"/>
                <w:lang w:val="en-GB" w:eastAsia="en-GB"/>
              </w:rPr>
            </w:pPr>
            <w:r w:rsidRPr="00B7757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red"/>
                <w:lang w:val="en-GB" w:eastAsia="en-GB"/>
              </w:rPr>
              <w:t>Yes/</w:t>
            </w:r>
            <w:proofErr w:type="spellStart"/>
            <w:r w:rsidRPr="00B7757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red"/>
                <w:lang w:val="en-GB" w:eastAsia="en-GB"/>
              </w:rPr>
              <w:t>oui</w:t>
            </w:r>
            <w:proofErr w:type="spellEnd"/>
            <w:r w:rsidRPr="00B7757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red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red"/>
                  <w:lang w:val="en-GB" w:eastAsia="en-GB"/>
                </w:rPr>
                <w:id w:val="202513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42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highlight w:val="red"/>
                    <w:lang w:val="en-GB" w:eastAsia="en-GB"/>
                  </w:rPr>
                  <w:t>☐</w:t>
                </w:r>
              </w:sdtContent>
            </w:sdt>
            <w:r w:rsidRPr="00B7757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red"/>
                <w:lang w:val="en-GB" w:eastAsia="en-GB"/>
              </w:rPr>
              <w:t xml:space="preserve">     No/non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red"/>
                  <w:lang w:val="en-GB" w:eastAsia="en-GB"/>
                </w:rPr>
                <w:id w:val="128847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570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highlight w:val="red"/>
                    <w:lang w:val="en-GB" w:eastAsia="en-GB"/>
                  </w:rPr>
                  <w:t>☐</w:t>
                </w:r>
              </w:sdtContent>
            </w:sdt>
          </w:p>
        </w:tc>
      </w:tr>
      <w:tr w:rsidR="0003623B" w:rsidRPr="002A00C3" w14:paraId="097FF708" w14:textId="77777777" w:rsidTr="0003623B">
        <w:trPr>
          <w:trHeight w:val="132"/>
        </w:trPr>
        <w:tc>
          <w:tcPr>
            <w:tcW w:w="10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8559570" w14:textId="77777777" w:rsidR="0003623B" w:rsidRPr="002A00C3" w:rsidRDefault="0003623B" w:rsidP="004B4B6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2C77F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35B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C3CDD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35B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7A914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99E1FFC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323DD778" w14:textId="196C4DC8" w:rsidR="0003623B" w:rsidRPr="00B77570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red"/>
                <w:lang w:val="en-GB" w:eastAsia="en-GB"/>
              </w:rPr>
            </w:pPr>
            <w:r w:rsidRPr="00B7757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red"/>
                <w:lang w:val="en-GB" w:eastAsia="en-GB"/>
              </w:rPr>
              <w:t>Yes/</w:t>
            </w:r>
            <w:proofErr w:type="spellStart"/>
            <w:r w:rsidRPr="00B7757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red"/>
                <w:lang w:val="en-GB" w:eastAsia="en-GB"/>
              </w:rPr>
              <w:t>oui</w:t>
            </w:r>
            <w:proofErr w:type="spellEnd"/>
            <w:r w:rsidRPr="00B7757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red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red"/>
                  <w:lang w:val="en-GB" w:eastAsia="en-GB"/>
                </w:rPr>
                <w:id w:val="-82219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42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highlight w:val="red"/>
                    <w:lang w:val="en-GB" w:eastAsia="en-GB"/>
                  </w:rPr>
                  <w:t>☐</w:t>
                </w:r>
              </w:sdtContent>
            </w:sdt>
            <w:r w:rsidRPr="00B7757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red"/>
                <w:lang w:val="en-GB" w:eastAsia="en-GB"/>
              </w:rPr>
              <w:t xml:space="preserve">     No/non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red"/>
                  <w:lang w:val="en-GB" w:eastAsia="en-GB"/>
                </w:rPr>
                <w:id w:val="-180221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570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highlight w:val="red"/>
                    <w:lang w:val="en-GB" w:eastAsia="en-GB"/>
                  </w:rPr>
                  <w:t>☐</w:t>
                </w:r>
              </w:sdtContent>
            </w:sdt>
          </w:p>
        </w:tc>
      </w:tr>
      <w:tr w:rsidR="0003623B" w:rsidRPr="002A00C3" w14:paraId="56CB02A2" w14:textId="77777777" w:rsidTr="0003623B">
        <w:trPr>
          <w:trHeight w:val="132"/>
        </w:trPr>
        <w:tc>
          <w:tcPr>
            <w:tcW w:w="10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0D34989E" w14:textId="77777777" w:rsidR="0003623B" w:rsidRPr="002A00C3" w:rsidRDefault="0003623B" w:rsidP="004B4B6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FAD68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C379C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2E4ACA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1AF80F9C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397BA08D" w14:textId="43637ECE" w:rsidR="0003623B" w:rsidRPr="00B77570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red"/>
                <w:lang w:val="en-GB" w:eastAsia="en-GB"/>
              </w:rPr>
            </w:pPr>
            <w:r w:rsidRPr="00B7757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red"/>
                <w:lang w:val="en-GB" w:eastAsia="en-GB"/>
              </w:rPr>
              <w:t>Yes/</w:t>
            </w:r>
            <w:proofErr w:type="spellStart"/>
            <w:r w:rsidRPr="00B7757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red"/>
                <w:lang w:val="en-GB" w:eastAsia="en-GB"/>
              </w:rPr>
              <w:t>oui</w:t>
            </w:r>
            <w:proofErr w:type="spellEnd"/>
            <w:r w:rsidRPr="00B7757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red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red"/>
                  <w:lang w:val="en-GB" w:eastAsia="en-GB"/>
                </w:rPr>
                <w:id w:val="-5177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42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highlight w:val="red"/>
                    <w:lang w:val="en-GB" w:eastAsia="en-GB"/>
                  </w:rPr>
                  <w:t>☐</w:t>
                </w:r>
              </w:sdtContent>
            </w:sdt>
            <w:r w:rsidRPr="00B7757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red"/>
                <w:lang w:val="en-GB" w:eastAsia="en-GB"/>
              </w:rPr>
              <w:t xml:space="preserve">     No/non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red"/>
                  <w:lang w:val="en-GB" w:eastAsia="en-GB"/>
                </w:rPr>
                <w:id w:val="82663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570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highlight w:val="red"/>
                    <w:lang w:val="en-GB" w:eastAsia="en-GB"/>
                  </w:rPr>
                  <w:t>☐</w:t>
                </w:r>
              </w:sdtContent>
            </w:sdt>
          </w:p>
        </w:tc>
      </w:tr>
      <w:tr w:rsidR="0003623B" w:rsidRPr="002A00C3" w14:paraId="47359F01" w14:textId="77777777" w:rsidTr="0003623B">
        <w:trPr>
          <w:trHeight w:val="132"/>
        </w:trPr>
        <w:tc>
          <w:tcPr>
            <w:tcW w:w="10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4530F0A5" w14:textId="77777777" w:rsidR="0003623B" w:rsidRPr="002A00C3" w:rsidRDefault="0003623B" w:rsidP="004B4B6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CC416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B20D0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369478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21EA9AD2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4042369B" w14:textId="5B0288B3" w:rsidR="0003623B" w:rsidRPr="00B77570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red"/>
                <w:lang w:val="en-GB" w:eastAsia="en-GB"/>
              </w:rPr>
            </w:pPr>
            <w:r w:rsidRPr="00B7757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red"/>
                <w:lang w:val="en-GB" w:eastAsia="en-GB"/>
              </w:rPr>
              <w:t>Yes/</w:t>
            </w:r>
            <w:proofErr w:type="spellStart"/>
            <w:r w:rsidRPr="00B7757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red"/>
                <w:lang w:val="en-GB" w:eastAsia="en-GB"/>
              </w:rPr>
              <w:t>oui</w:t>
            </w:r>
            <w:proofErr w:type="spellEnd"/>
            <w:r w:rsidRPr="00B7757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red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red"/>
                  <w:lang w:val="en-GB" w:eastAsia="en-GB"/>
                </w:rPr>
                <w:id w:val="-121550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42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highlight w:val="red"/>
                    <w:lang w:val="en-GB" w:eastAsia="en-GB"/>
                  </w:rPr>
                  <w:t>☐</w:t>
                </w:r>
              </w:sdtContent>
            </w:sdt>
            <w:r w:rsidRPr="00B7757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red"/>
                <w:lang w:val="en-GB" w:eastAsia="en-GB"/>
              </w:rPr>
              <w:t xml:space="preserve">     No/non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red"/>
                  <w:lang w:val="en-GB" w:eastAsia="en-GB"/>
                </w:rPr>
                <w:id w:val="169657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570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highlight w:val="red"/>
                    <w:lang w:val="en-GB" w:eastAsia="en-GB"/>
                  </w:rPr>
                  <w:t>☐</w:t>
                </w:r>
              </w:sdtContent>
            </w:sdt>
          </w:p>
        </w:tc>
      </w:tr>
      <w:tr w:rsidR="0003623B" w:rsidRPr="002A00C3" w14:paraId="0E8F362B" w14:textId="77777777" w:rsidTr="0003623B">
        <w:trPr>
          <w:trHeight w:val="132"/>
        </w:trPr>
        <w:tc>
          <w:tcPr>
            <w:tcW w:w="10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6F21BE7B" w14:textId="77777777" w:rsidR="0003623B" w:rsidRPr="002A00C3" w:rsidRDefault="0003623B" w:rsidP="004B4B6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55BB5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C25AB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6DCEC9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1DA2E1AB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0CB81F23" w14:textId="77777777" w:rsidR="0003623B" w:rsidRPr="00B77570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red"/>
                <w:lang w:val="en-GB" w:eastAsia="en-GB"/>
              </w:rPr>
            </w:pPr>
            <w:r w:rsidRPr="00B7757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red"/>
                <w:lang w:val="en-GB" w:eastAsia="en-GB"/>
              </w:rPr>
              <w:t>Yes/</w:t>
            </w:r>
            <w:proofErr w:type="spellStart"/>
            <w:r w:rsidRPr="00B7757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red"/>
                <w:lang w:val="en-GB" w:eastAsia="en-GB"/>
              </w:rPr>
              <w:t>oui</w:t>
            </w:r>
            <w:proofErr w:type="spellEnd"/>
            <w:r w:rsidRPr="00B7757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red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red"/>
                  <w:lang w:val="en-GB" w:eastAsia="en-GB"/>
                </w:rPr>
                <w:id w:val="19845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570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highlight w:val="red"/>
                    <w:lang w:val="en-GB" w:eastAsia="en-GB"/>
                  </w:rPr>
                  <w:t>☐</w:t>
                </w:r>
              </w:sdtContent>
            </w:sdt>
            <w:r w:rsidRPr="00B7757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red"/>
                <w:lang w:val="en-GB" w:eastAsia="en-GB"/>
              </w:rPr>
              <w:t xml:space="preserve">     No/non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red"/>
                  <w:lang w:val="en-GB" w:eastAsia="en-GB"/>
                </w:rPr>
                <w:id w:val="46038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570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highlight w:val="red"/>
                    <w:lang w:val="en-GB" w:eastAsia="en-GB"/>
                  </w:rPr>
                  <w:t>☐</w:t>
                </w:r>
              </w:sdtContent>
            </w:sdt>
          </w:p>
        </w:tc>
      </w:tr>
      <w:tr w:rsidR="0003623B" w:rsidRPr="002A00C3" w14:paraId="7E65716C" w14:textId="77777777" w:rsidTr="0003623B">
        <w:trPr>
          <w:trHeight w:val="132"/>
        </w:trPr>
        <w:tc>
          <w:tcPr>
            <w:tcW w:w="10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271DC8CB" w14:textId="77777777" w:rsidR="0003623B" w:rsidRPr="002A00C3" w:rsidRDefault="0003623B" w:rsidP="004B4B6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CDDED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AA031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706280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487F9527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189CC09" w14:textId="77777777" w:rsidR="0003623B" w:rsidRPr="00B77570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red"/>
                <w:lang w:val="en-GB" w:eastAsia="en-GB"/>
              </w:rPr>
            </w:pPr>
            <w:r w:rsidRPr="00B7757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red"/>
                <w:lang w:val="en-GB" w:eastAsia="en-GB"/>
              </w:rPr>
              <w:t>Yes/</w:t>
            </w:r>
            <w:proofErr w:type="spellStart"/>
            <w:r w:rsidRPr="00B7757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red"/>
                <w:lang w:val="en-GB" w:eastAsia="en-GB"/>
              </w:rPr>
              <w:t>oui</w:t>
            </w:r>
            <w:proofErr w:type="spellEnd"/>
            <w:r w:rsidRPr="00B7757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red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red"/>
                  <w:lang w:val="en-GB" w:eastAsia="en-GB"/>
                </w:rPr>
                <w:id w:val="-136451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570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highlight w:val="red"/>
                    <w:lang w:val="en-GB" w:eastAsia="en-GB"/>
                  </w:rPr>
                  <w:t>☐</w:t>
                </w:r>
              </w:sdtContent>
            </w:sdt>
            <w:r w:rsidRPr="00B7757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red"/>
                <w:lang w:val="en-GB" w:eastAsia="en-GB"/>
              </w:rPr>
              <w:t xml:space="preserve">     No/non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red"/>
                  <w:lang w:val="en-GB" w:eastAsia="en-GB"/>
                </w:rPr>
                <w:id w:val="95028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570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highlight w:val="red"/>
                    <w:lang w:val="en-GB" w:eastAsia="en-GB"/>
                  </w:rPr>
                  <w:t>☐</w:t>
                </w:r>
              </w:sdtContent>
            </w:sdt>
          </w:p>
        </w:tc>
      </w:tr>
      <w:tr w:rsidR="0003623B" w:rsidRPr="002A00C3" w14:paraId="4FB4B8FC" w14:textId="77777777" w:rsidTr="0003623B">
        <w:trPr>
          <w:trHeight w:val="213"/>
        </w:trPr>
        <w:tc>
          <w:tcPr>
            <w:tcW w:w="100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4BD3B9E" w14:textId="77777777" w:rsidR="0003623B" w:rsidRPr="002A00C3" w:rsidRDefault="0003623B" w:rsidP="004B4B6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4C7C8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35B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12403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35B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F7790" w14:textId="77777777" w:rsidR="0003623B" w:rsidRPr="00335BBF" w:rsidRDefault="0003623B" w:rsidP="004B4B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F3A7514" w14:textId="77777777" w:rsidR="0003623B" w:rsidRPr="00335BBF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 :</w:t>
            </w:r>
            <w:proofErr w:type="gramEnd"/>
            <w:r w:rsidRPr="00335B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…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70AA48B8" w14:textId="77777777" w:rsidR="0003623B" w:rsidRPr="00B77570" w:rsidRDefault="0003623B" w:rsidP="004B4B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red"/>
                <w:lang w:val="en-GB" w:eastAsia="en-GB"/>
              </w:rPr>
            </w:pPr>
          </w:p>
        </w:tc>
      </w:tr>
      <w:tr w:rsidR="0003623B" w:rsidRPr="004B7420" w14:paraId="6E2ADA34" w14:textId="77777777" w:rsidTr="0003623B">
        <w:trPr>
          <w:trHeight w:val="282"/>
        </w:trPr>
        <w:tc>
          <w:tcPr>
            <w:tcW w:w="1106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32980A0" w14:textId="77777777" w:rsidR="0003623B" w:rsidRPr="003770C0" w:rsidRDefault="0003623B" w:rsidP="004B4B63">
            <w:pPr>
              <w:jc w:val="center"/>
              <w:rPr>
                <w:rFonts w:ascii="Calibri" w:eastAsia="Times New Roman" w:hAnsi="Calibri" w:cs="Times New Roman"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3770C0">
              <w:rPr>
                <w:rFonts w:ascii="Calibri" w:eastAsia="Times New Roman" w:hAnsi="Calibri" w:cs="Times New Roman"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Provisions applying if the student does not </w:t>
            </w:r>
            <w:proofErr w:type="gramStart"/>
            <w:r w:rsidRPr="003770C0">
              <w:rPr>
                <w:rFonts w:ascii="Calibri" w:eastAsia="Times New Roman" w:hAnsi="Calibri" w:cs="Times New Roman"/>
                <w:color w:val="A6A6A6" w:themeColor="background1" w:themeShade="A6"/>
                <w:sz w:val="16"/>
                <w:szCs w:val="16"/>
                <w:lang w:val="en-GB" w:eastAsia="en-GB"/>
              </w:rPr>
              <w:t>complete successfully</w:t>
            </w:r>
            <w:proofErr w:type="gramEnd"/>
            <w:r w:rsidRPr="003770C0">
              <w:rPr>
                <w:rFonts w:ascii="Calibri" w:eastAsia="Times New Roman" w:hAnsi="Calibri" w:cs="Times New Roman"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 some educational components: </w:t>
            </w:r>
            <w:r w:rsidRPr="003770C0">
              <w:rPr>
                <w:rFonts w:ascii="Calibri" w:eastAsia="Times New Roman" w:hAnsi="Calibri" w:cs="Times New Roman"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  <w:t>[web link to the relevant information]</w:t>
            </w:r>
          </w:p>
          <w:p w14:paraId="4A38553D" w14:textId="77777777" w:rsidR="0003623B" w:rsidRPr="0033742B" w:rsidRDefault="0003623B" w:rsidP="004B4B63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FD2002"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eastAsia="en-GB"/>
              </w:rPr>
              <w:t>Dispositions applicables si l'étudiant ne valide pas certaines composantes pédagogiques : [lien internet vers les informations pertinentes]</w:t>
            </w:r>
          </w:p>
        </w:tc>
      </w:tr>
    </w:tbl>
    <w:p w14:paraId="7D01DCF2" w14:textId="77777777" w:rsidR="0003623B" w:rsidRPr="00C2316D" w:rsidRDefault="0003623B" w:rsidP="0003623B">
      <w:pPr>
        <w:spacing w:after="120"/>
        <w:ind w:right="28"/>
        <w:jc w:val="center"/>
        <w:rPr>
          <w:rFonts w:ascii="Verdana" w:eastAsia="Times New Roman" w:hAnsi="Verdana" w:cs="Arial"/>
          <w:b/>
          <w:color w:val="002060"/>
          <w:sz w:val="13"/>
          <w:szCs w:val="16"/>
        </w:rPr>
      </w:pPr>
    </w:p>
    <w:p w14:paraId="4B862B05" w14:textId="77777777" w:rsidR="0003623B" w:rsidRPr="007C2FD3" w:rsidRDefault="0003623B" w:rsidP="0003623B">
      <w:pPr>
        <w:rPr>
          <w:rFonts w:ascii="Verdana" w:eastAsia="Times New Roman" w:hAnsi="Verdana" w:cs="Arial"/>
          <w:bCs/>
          <w:color w:val="A6A6A6" w:themeColor="background1" w:themeShade="A6"/>
        </w:rPr>
      </w:pPr>
      <w:r w:rsidRPr="007C2FD3">
        <w:rPr>
          <w:rFonts w:ascii="Verdana" w:eastAsia="Times New Roman" w:hAnsi="Verdana" w:cs="Arial"/>
          <w:bCs/>
          <w:color w:val="A6A6A6" w:themeColor="background1" w:themeShade="A6"/>
        </w:rPr>
        <w:br w:type="page"/>
      </w:r>
    </w:p>
    <w:p w14:paraId="342F457D" w14:textId="77777777" w:rsidR="00EA562B" w:rsidRPr="0003623B" w:rsidRDefault="00EA562B" w:rsidP="0003623B">
      <w:pPr>
        <w:rPr>
          <w:b/>
          <w:bCs/>
        </w:rPr>
      </w:pPr>
    </w:p>
    <w:sectPr w:rsidR="00EA562B" w:rsidRPr="0003623B" w:rsidSect="0003623B">
      <w:pgSz w:w="11906" w:h="16838"/>
      <w:pgMar w:top="1417" w:right="424" w:bottom="1417" w:left="2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3B"/>
    <w:rsid w:val="0003623B"/>
    <w:rsid w:val="001106EE"/>
    <w:rsid w:val="00335BBF"/>
    <w:rsid w:val="00405E35"/>
    <w:rsid w:val="00C1542F"/>
    <w:rsid w:val="00EA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2AF7"/>
  <w15:chartTrackingRefBased/>
  <w15:docId w15:val="{4E256ACE-0D2A-1A43-91AC-985AFD17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23B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Timothée Guérin</dc:creator>
  <cp:keywords/>
  <dc:description/>
  <cp:lastModifiedBy>Timothée Guérin</cp:lastModifiedBy>
  <cp:revision>1</cp:revision>
  <dcterms:created xsi:type="dcterms:W3CDTF">2022-05-25T09:41:00Z</dcterms:created>
  <dcterms:modified xsi:type="dcterms:W3CDTF">2022-05-25T09:44:00Z</dcterms:modified>
</cp:coreProperties>
</file>